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DC" w:rsidRPr="00CC2403" w:rsidRDefault="00977ADC" w:rsidP="00977A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DC" w:rsidRPr="00CC2403" w:rsidRDefault="00977ADC" w:rsidP="00977A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DC">
        <w:rPr>
          <w:rFonts w:ascii="Times New Roman" w:hAnsi="Times New Roman" w:cs="Times New Roman"/>
          <w:b/>
          <w:sz w:val="28"/>
          <w:szCs w:val="28"/>
        </w:rPr>
        <w:t>АДМИНИСТРАЦИЯ МАЯКСКОГО СЕЛЬСКОГО ПОСЕЛЕНИЯ</w:t>
      </w: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DC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DC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7ADC" w:rsidRPr="00CC2403" w:rsidRDefault="00977ADC" w:rsidP="00977ADC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7ADC" w:rsidRPr="00CC2403" w:rsidRDefault="00977ADC" w:rsidP="00977ADC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12.02.2021 </w:t>
      </w:r>
      <w:r w:rsidRPr="00CC240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C2403">
        <w:rPr>
          <w:sz w:val="28"/>
          <w:szCs w:val="28"/>
        </w:rPr>
        <w:t xml:space="preserve">    № </w:t>
      </w:r>
      <w:r>
        <w:rPr>
          <w:sz w:val="28"/>
          <w:szCs w:val="28"/>
        </w:rPr>
        <w:t>06</w:t>
      </w:r>
    </w:p>
    <w:p w:rsidR="00977ADC" w:rsidRPr="00CC2403" w:rsidRDefault="00977ADC" w:rsidP="00977ADC">
      <w:pPr>
        <w:pStyle w:val="a4"/>
        <w:spacing w:after="0" w:afterAutospacing="0"/>
      </w:pPr>
    </w:p>
    <w:p w:rsidR="00977ADC" w:rsidRPr="00CC2403" w:rsidRDefault="00977ADC" w:rsidP="00977ADC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C2403">
        <w:rPr>
          <w:b/>
          <w:bCs/>
          <w:iCs/>
          <w:sz w:val="28"/>
          <w:szCs w:val="28"/>
        </w:rPr>
        <w:t xml:space="preserve">Об утверждении бюджетного прогноза </w:t>
      </w:r>
    </w:p>
    <w:p w:rsidR="00977ADC" w:rsidRPr="00CC2403" w:rsidRDefault="00977ADC" w:rsidP="00977ADC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proofErr w:type="spellStart"/>
      <w:r w:rsidRPr="00CC2403">
        <w:rPr>
          <w:b/>
          <w:bCs/>
          <w:iCs/>
          <w:sz w:val="28"/>
          <w:szCs w:val="28"/>
        </w:rPr>
        <w:t>Маякского</w:t>
      </w:r>
      <w:proofErr w:type="spellEnd"/>
      <w:r w:rsidRPr="00CC2403">
        <w:rPr>
          <w:b/>
          <w:bCs/>
          <w:iCs/>
          <w:sz w:val="28"/>
          <w:szCs w:val="28"/>
        </w:rPr>
        <w:t xml:space="preserve"> сельского  поселения</w:t>
      </w:r>
    </w:p>
    <w:p w:rsidR="00977ADC" w:rsidRPr="00CC2403" w:rsidRDefault="00977ADC" w:rsidP="00977ADC">
      <w:pPr>
        <w:pStyle w:val="a4"/>
        <w:spacing w:before="0" w:beforeAutospacing="0" w:after="0" w:afterAutospacing="0"/>
      </w:pPr>
      <w:r w:rsidRPr="00CC2403">
        <w:rPr>
          <w:b/>
          <w:bCs/>
          <w:iCs/>
          <w:sz w:val="28"/>
          <w:szCs w:val="28"/>
        </w:rPr>
        <w:t xml:space="preserve">на долгосрочный период до 2026 года </w:t>
      </w:r>
    </w:p>
    <w:p w:rsidR="00977ADC" w:rsidRPr="00CC2403" w:rsidRDefault="00977ADC" w:rsidP="00977ADC">
      <w:pPr>
        <w:pStyle w:val="a4"/>
        <w:spacing w:after="0" w:afterAutospacing="0"/>
      </w:pPr>
    </w:p>
    <w:p w:rsidR="00977ADC" w:rsidRPr="00CC2403" w:rsidRDefault="00977ADC" w:rsidP="00977ADC">
      <w:pPr>
        <w:pStyle w:val="a4"/>
        <w:spacing w:after="0" w:afterAutospacing="0"/>
        <w:ind w:firstLine="708"/>
      </w:pPr>
      <w:bookmarkStart w:id="0" w:name="_GoBack"/>
      <w:bookmarkEnd w:id="0"/>
      <w:r w:rsidRPr="00CC2403">
        <w:rPr>
          <w:sz w:val="28"/>
          <w:szCs w:val="28"/>
        </w:rPr>
        <w:t xml:space="preserve">В соответствии со статьёй 170.1 Бюджетного Кодекса Российской Федерации, Постановлением Администрации </w:t>
      </w:r>
      <w:proofErr w:type="spellStart"/>
      <w:r w:rsidRPr="00CC2403">
        <w:rPr>
          <w:sz w:val="28"/>
          <w:szCs w:val="28"/>
        </w:rPr>
        <w:t>Маякского</w:t>
      </w:r>
      <w:proofErr w:type="spellEnd"/>
      <w:r w:rsidRPr="00CC2403">
        <w:rPr>
          <w:sz w:val="28"/>
          <w:szCs w:val="28"/>
        </w:rPr>
        <w:t xml:space="preserve"> сельского поселения от 09.02.2016 г.  N 7 "О порядке разработки и утверждения бюджетного прогноза </w:t>
      </w:r>
      <w:proofErr w:type="spellStart"/>
      <w:r w:rsidRPr="00CC2403">
        <w:rPr>
          <w:sz w:val="28"/>
          <w:szCs w:val="28"/>
        </w:rPr>
        <w:t>Маякского</w:t>
      </w:r>
      <w:proofErr w:type="spellEnd"/>
      <w:r w:rsidRPr="00CC2403">
        <w:rPr>
          <w:sz w:val="28"/>
          <w:szCs w:val="28"/>
        </w:rPr>
        <w:t xml:space="preserve"> сельского поселения на долгосрочный период.</w:t>
      </w:r>
    </w:p>
    <w:p w:rsidR="00977ADC" w:rsidRPr="00CC2403" w:rsidRDefault="00977ADC" w:rsidP="00977ADC">
      <w:pPr>
        <w:pStyle w:val="a4"/>
        <w:spacing w:after="0" w:afterAutospacing="0"/>
      </w:pPr>
      <w:r w:rsidRPr="00CC2403">
        <w:rPr>
          <w:b/>
          <w:bCs/>
          <w:sz w:val="28"/>
          <w:szCs w:val="28"/>
        </w:rPr>
        <w:t>ПОСТАНОВЛЯЕТ:</w:t>
      </w:r>
    </w:p>
    <w:p w:rsidR="00977ADC" w:rsidRPr="00CC2403" w:rsidRDefault="00977ADC" w:rsidP="00977ADC">
      <w:pPr>
        <w:pStyle w:val="a4"/>
        <w:spacing w:after="0" w:afterAutospacing="0"/>
        <w:ind w:firstLine="708"/>
      </w:pPr>
      <w:r w:rsidRPr="00CC2403">
        <w:rPr>
          <w:sz w:val="28"/>
          <w:szCs w:val="28"/>
        </w:rPr>
        <w:t xml:space="preserve">1. Утвердить бюджетный прогноз </w:t>
      </w:r>
      <w:proofErr w:type="spellStart"/>
      <w:r w:rsidRPr="00CC2403">
        <w:rPr>
          <w:sz w:val="28"/>
          <w:szCs w:val="28"/>
        </w:rPr>
        <w:t>Маякского</w:t>
      </w:r>
      <w:proofErr w:type="spellEnd"/>
      <w:r w:rsidRPr="00CC2403">
        <w:rPr>
          <w:sz w:val="28"/>
          <w:szCs w:val="28"/>
        </w:rPr>
        <w:t xml:space="preserve"> сельского поселения на долгосрочный период  до 2026 года (прилагается).</w:t>
      </w:r>
    </w:p>
    <w:p w:rsidR="00977ADC" w:rsidRPr="00CC2403" w:rsidRDefault="00977ADC" w:rsidP="00977ADC">
      <w:pPr>
        <w:pStyle w:val="a4"/>
        <w:spacing w:after="0" w:afterAutospacing="0"/>
        <w:ind w:firstLine="708"/>
        <w:rPr>
          <w:sz w:val="28"/>
          <w:szCs w:val="28"/>
        </w:rPr>
      </w:pPr>
      <w:r w:rsidRPr="00CC2403">
        <w:rPr>
          <w:sz w:val="28"/>
          <w:szCs w:val="28"/>
        </w:rPr>
        <w:t xml:space="preserve">2.  Контроль над  исполнением настоящего постановления возложить на Главу </w:t>
      </w:r>
      <w:proofErr w:type="spellStart"/>
      <w:r w:rsidRPr="00CC2403">
        <w:rPr>
          <w:sz w:val="28"/>
          <w:szCs w:val="28"/>
        </w:rPr>
        <w:t>Маякского</w:t>
      </w:r>
      <w:proofErr w:type="spellEnd"/>
      <w:r w:rsidRPr="00CC2403">
        <w:rPr>
          <w:sz w:val="28"/>
          <w:szCs w:val="28"/>
        </w:rPr>
        <w:t xml:space="preserve"> сельского поселения Б.Я. </w:t>
      </w:r>
      <w:proofErr w:type="spellStart"/>
      <w:r w:rsidRPr="00CC2403">
        <w:rPr>
          <w:sz w:val="28"/>
          <w:szCs w:val="28"/>
        </w:rPr>
        <w:t>Хатынова</w:t>
      </w:r>
      <w:proofErr w:type="spellEnd"/>
      <w:r w:rsidRPr="00CC2403">
        <w:rPr>
          <w:sz w:val="28"/>
          <w:szCs w:val="28"/>
        </w:rPr>
        <w:t>.</w:t>
      </w:r>
    </w:p>
    <w:p w:rsidR="00977ADC" w:rsidRPr="00CC2403" w:rsidRDefault="00977ADC" w:rsidP="00977ADC">
      <w:pPr>
        <w:pStyle w:val="a4"/>
        <w:spacing w:after="0" w:afterAutospacing="0"/>
        <w:ind w:firstLine="708"/>
      </w:pPr>
      <w:r w:rsidRPr="00CC2403">
        <w:rPr>
          <w:sz w:val="28"/>
          <w:szCs w:val="28"/>
        </w:rPr>
        <w:t xml:space="preserve">3. Настоящее Постановление </w:t>
      </w:r>
      <w:proofErr w:type="spellStart"/>
      <w:r w:rsidRPr="00CC2403">
        <w:rPr>
          <w:sz w:val="28"/>
          <w:szCs w:val="28"/>
        </w:rPr>
        <w:t>Маякского</w:t>
      </w:r>
      <w:proofErr w:type="spellEnd"/>
      <w:r w:rsidRPr="00CC2403">
        <w:rPr>
          <w:sz w:val="28"/>
          <w:szCs w:val="28"/>
        </w:rPr>
        <w:t xml:space="preserve"> сельского поселения вступает в силу с момента подписания.</w:t>
      </w:r>
    </w:p>
    <w:p w:rsidR="00977ADC" w:rsidRPr="00CC2403" w:rsidRDefault="00977ADC" w:rsidP="00977ADC">
      <w:pPr>
        <w:pStyle w:val="a4"/>
        <w:spacing w:after="0" w:afterAutospacing="0"/>
      </w:pPr>
    </w:p>
    <w:p w:rsidR="00977ADC" w:rsidRPr="00CC2403" w:rsidRDefault="00977ADC" w:rsidP="00977ADC">
      <w:pPr>
        <w:pStyle w:val="a4"/>
        <w:spacing w:after="0" w:afterAutospacing="0"/>
      </w:pPr>
    </w:p>
    <w:p w:rsidR="00977ADC" w:rsidRPr="00CC2403" w:rsidRDefault="00977ADC" w:rsidP="00977ADC">
      <w:pPr>
        <w:pStyle w:val="a4"/>
        <w:spacing w:before="0" w:beforeAutospacing="0" w:after="0" w:afterAutospacing="0"/>
        <w:rPr>
          <w:sz w:val="28"/>
          <w:szCs w:val="28"/>
        </w:rPr>
      </w:pPr>
      <w:r w:rsidRPr="00CC2403">
        <w:rPr>
          <w:sz w:val="28"/>
          <w:szCs w:val="28"/>
        </w:rPr>
        <w:t xml:space="preserve">Глава </w:t>
      </w:r>
      <w:proofErr w:type="spellStart"/>
      <w:r w:rsidRPr="00CC2403">
        <w:rPr>
          <w:sz w:val="28"/>
          <w:szCs w:val="28"/>
        </w:rPr>
        <w:t>Маякского</w:t>
      </w:r>
      <w:proofErr w:type="spellEnd"/>
      <w:r w:rsidRPr="00CC2403">
        <w:rPr>
          <w:sz w:val="28"/>
          <w:szCs w:val="28"/>
        </w:rPr>
        <w:t xml:space="preserve"> </w:t>
      </w:r>
    </w:p>
    <w:p w:rsidR="00977ADC" w:rsidRDefault="00977ADC" w:rsidP="00977ADC">
      <w:pPr>
        <w:pStyle w:val="a4"/>
        <w:spacing w:before="0" w:beforeAutospacing="0" w:after="0" w:afterAutospacing="0"/>
        <w:rPr>
          <w:sz w:val="28"/>
          <w:szCs w:val="28"/>
        </w:rPr>
      </w:pPr>
      <w:r w:rsidRPr="00CC2403">
        <w:rPr>
          <w:sz w:val="28"/>
          <w:szCs w:val="28"/>
        </w:rPr>
        <w:t xml:space="preserve">сельского поселения                                              Б.Я. </w:t>
      </w:r>
      <w:proofErr w:type="spellStart"/>
      <w:r w:rsidRPr="00CC2403">
        <w:rPr>
          <w:sz w:val="28"/>
          <w:szCs w:val="28"/>
        </w:rPr>
        <w:t>Хатынов</w:t>
      </w:r>
      <w:proofErr w:type="spellEnd"/>
    </w:p>
    <w:p w:rsidR="00977ADC" w:rsidRDefault="00977ADC" w:rsidP="00977A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7ADC" w:rsidRDefault="00977ADC" w:rsidP="00977A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7ADC" w:rsidRDefault="00977ADC" w:rsidP="00977A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7ADC" w:rsidRDefault="00977ADC" w:rsidP="00977A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7ADC" w:rsidRDefault="00977ADC" w:rsidP="00977A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7ADC" w:rsidRPr="00977ADC" w:rsidRDefault="00977ADC" w:rsidP="00977A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7ADC" w:rsidRPr="00977ADC" w:rsidRDefault="00977ADC" w:rsidP="00977A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7ADC" w:rsidRPr="00977ADC" w:rsidRDefault="00977ADC" w:rsidP="00977A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7ADC" w:rsidRPr="00977ADC" w:rsidRDefault="00977ADC" w:rsidP="00977A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От 12.02.2021 г.     №06 </w:t>
      </w: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DC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ADC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 2026 года</w:t>
      </w: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77ADC">
        <w:rPr>
          <w:rFonts w:ascii="Times New Roman" w:hAnsi="Times New Roman" w:cs="Times New Roman"/>
          <w:b/>
          <w:bCs/>
          <w:sz w:val="28"/>
          <w:szCs w:val="28"/>
        </w:rPr>
        <w:t>Подходы и методология разработки бюджетного прогноза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  на долгосрочный период до 2026 года разработан на основе прогноза социально-экономического развития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  на период до 2026 года, с учетом основных направлений бюджетной и налоговой политики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977A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7ADC">
        <w:rPr>
          <w:rFonts w:ascii="Times New Roman" w:hAnsi="Times New Roman" w:cs="Times New Roman"/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Целью долгосрочного бюджетного планирования в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сельском поселении 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сельского поселения.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При разработке долгосрочного бюджетного прогноза по доходам использовались данные по доходам за предыдущий год, ожидаемые итоги текущего года с учетом факторов, которые в долгосрочном периоде могут оказать влияние на их формирование. К таким факторам относятся демографические изменения, фонд оплаты труда, динамика доходов населения, и другие показатели экономического развития территории, нашедшие отражение в прогнозе социально-экономического развития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2026 года. 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поселения. В долгосрочной перспективе расходы бюджета в полном объеме обеспечены доходами и источниками финансирования дефицита. 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являющиеся документами стратегического планирования, позволяют обеспечить выбор приоритетных направлений использования бюджетных средств, которые в первую очередь направляются на исполнение действующих расходных обязательств. Объемы действующих расходных обязательств (предельные расходы) </w:t>
      </w:r>
      <w:proofErr w:type="gramStart"/>
      <w:r w:rsidRPr="00977ADC">
        <w:rPr>
          <w:rFonts w:ascii="Times New Roman" w:hAnsi="Times New Roman" w:cs="Times New Roman"/>
          <w:sz w:val="28"/>
          <w:szCs w:val="28"/>
        </w:rPr>
        <w:t>начиная с 2024 года пересчитаны</w:t>
      </w:r>
      <w:proofErr w:type="gramEnd"/>
      <w:r w:rsidRPr="00977ADC">
        <w:rPr>
          <w:rFonts w:ascii="Times New Roman" w:hAnsi="Times New Roman" w:cs="Times New Roman"/>
          <w:sz w:val="28"/>
          <w:szCs w:val="28"/>
        </w:rPr>
        <w:t xml:space="preserve"> по следующим коэффициентам (к 2019 г.): 2024 г. - 1,06; 2025 г. - 1,08; 2026  г. - 1,1. 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Большая часть расходов бюджета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 по-прежнему приходится на социально-культурную сферу. Прогноз текущих </w:t>
      </w:r>
      <w:r w:rsidRPr="00977ADC">
        <w:rPr>
          <w:rFonts w:ascii="Times New Roman" w:hAnsi="Times New Roman" w:cs="Times New Roman"/>
          <w:sz w:val="28"/>
          <w:szCs w:val="28"/>
        </w:rPr>
        <w:lastRenderedPageBreak/>
        <w:t>расходов бюджета до  2026  года предполагает, что в целом их состав в будущем остается неизменным. Однако должен измениться подход к их планированию с применением нормативного метода.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77ADC">
        <w:rPr>
          <w:rFonts w:ascii="Times New Roman" w:hAnsi="Times New Roman" w:cs="Times New Roman"/>
          <w:b/>
          <w:sz w:val="28"/>
          <w:szCs w:val="28"/>
        </w:rPr>
        <w:t xml:space="preserve">Бюджетные риски бюджета </w:t>
      </w:r>
      <w:proofErr w:type="spellStart"/>
      <w:r w:rsidRPr="00977ADC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целях долгосрочного бюджетного планирования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>Источники бюджетных рисков, результатом воздействия которых 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>- рост уровня безработицы,  как следствие, уменьшение поступления в бюджет налога на доходы физических лиц – основного доходного источника местного бюджета (характеристика риска: внешний);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- неформальная занятость, сопряженная с нарушениями трудовых и социальных гарантий негативно влияет на наполняемость бюджета (характеристика риска: </w:t>
      </w:r>
      <w:proofErr w:type="gramStart"/>
      <w:r w:rsidRPr="00977ADC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977ADC">
        <w:rPr>
          <w:rFonts w:ascii="Times New Roman" w:hAnsi="Times New Roman" w:cs="Times New Roman"/>
          <w:sz w:val="28"/>
          <w:szCs w:val="28"/>
        </w:rPr>
        <w:t>);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>- рост уровня инфляции (характеристика риска: внешний);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- высокая степень неопределенности объемов поступлений в долгосрочном периоде межбюджетных трансфертов в виде дотации на сбалансированность (характеристика риска: </w:t>
      </w:r>
      <w:proofErr w:type="gramStart"/>
      <w:r w:rsidRPr="00977ADC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977ADC">
        <w:rPr>
          <w:rFonts w:ascii="Times New Roman" w:hAnsi="Times New Roman" w:cs="Times New Roman"/>
          <w:sz w:val="28"/>
          <w:szCs w:val="28"/>
        </w:rPr>
        <w:t>);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-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 (характеристика риска: </w:t>
      </w:r>
      <w:proofErr w:type="gramStart"/>
      <w:r w:rsidRPr="00977ADC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977ADC">
        <w:rPr>
          <w:rFonts w:ascii="Times New Roman" w:hAnsi="Times New Roman" w:cs="Times New Roman"/>
          <w:sz w:val="28"/>
          <w:szCs w:val="28"/>
        </w:rPr>
        <w:t>).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Pr="00977ADC" w:rsidRDefault="00977ADC" w:rsidP="0097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77ADC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ADC" w:rsidRP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 xml:space="preserve">Прогноз параметров бюджета </w:t>
      </w:r>
      <w:proofErr w:type="spellStart"/>
      <w:r w:rsidRPr="00977AD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977ADC">
        <w:rPr>
          <w:rFonts w:ascii="Times New Roman" w:hAnsi="Times New Roman" w:cs="Times New Roman"/>
          <w:sz w:val="28"/>
          <w:szCs w:val="28"/>
        </w:rPr>
        <w:t xml:space="preserve"> сельского поселения до  2026  года представлен в приложении 1 к бюджетному прогнозу.</w:t>
      </w:r>
    </w:p>
    <w:p w:rsid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DC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DC" w:rsidRDefault="00977ADC" w:rsidP="00977A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780" w:type="dxa"/>
        <w:tblInd w:w="93" w:type="dxa"/>
        <w:tblLook w:val="04A0"/>
      </w:tblPr>
      <w:tblGrid>
        <w:gridCol w:w="6620"/>
        <w:gridCol w:w="1340"/>
        <w:gridCol w:w="1340"/>
        <w:gridCol w:w="1340"/>
        <w:gridCol w:w="1340"/>
        <w:gridCol w:w="2800"/>
      </w:tblGrid>
      <w:tr w:rsidR="00977ADC" w:rsidRPr="00977ADC" w:rsidTr="00977ADC">
        <w:trPr>
          <w:trHeight w:val="198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ADC" w:rsidRPr="00977ADC" w:rsidRDefault="00977ADC" w:rsidP="0097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 к бюджетному прогнозу </w:t>
            </w:r>
            <w:proofErr w:type="spellStart"/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на 2021 -2026 годы</w:t>
            </w:r>
          </w:p>
        </w:tc>
      </w:tr>
    </w:tbl>
    <w:p w:rsidR="00FD2138" w:rsidRDefault="00FD2138" w:rsidP="00977ADC">
      <w:pPr>
        <w:pStyle w:val="a3"/>
        <w:rPr>
          <w:rFonts w:eastAsia="Times New Roman"/>
        </w:rPr>
        <w:sectPr w:rsidR="00FD2138" w:rsidSect="00F8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0" w:type="dxa"/>
        <w:tblInd w:w="93" w:type="dxa"/>
        <w:tblLook w:val="04A0"/>
      </w:tblPr>
      <w:tblGrid>
        <w:gridCol w:w="6717"/>
        <w:gridCol w:w="1360"/>
        <w:gridCol w:w="1360"/>
        <w:gridCol w:w="1360"/>
        <w:gridCol w:w="1360"/>
        <w:gridCol w:w="1420"/>
        <w:gridCol w:w="1420"/>
      </w:tblGrid>
      <w:tr w:rsidR="00977ADC" w:rsidRPr="00977ADC" w:rsidTr="00977ADC">
        <w:trPr>
          <w:trHeight w:val="375"/>
        </w:trPr>
        <w:tc>
          <w:tcPr>
            <w:tcW w:w="1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ADC" w:rsidRPr="00977ADC" w:rsidRDefault="00977ADC" w:rsidP="00977ADC">
            <w:pPr>
              <w:pStyle w:val="a3"/>
              <w:rPr>
                <w:rFonts w:eastAsia="Times New Roman"/>
              </w:rPr>
            </w:pPr>
          </w:p>
        </w:tc>
      </w:tr>
      <w:tr w:rsidR="00977ADC" w:rsidRPr="00977ADC" w:rsidTr="00977ADC">
        <w:trPr>
          <w:trHeight w:val="1245"/>
        </w:trPr>
        <w:tc>
          <w:tcPr>
            <w:tcW w:w="1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780" w:type="dxa"/>
              <w:tblLook w:val="04A0"/>
            </w:tblPr>
            <w:tblGrid>
              <w:gridCol w:w="6620"/>
              <w:gridCol w:w="1340"/>
              <w:gridCol w:w="1340"/>
              <w:gridCol w:w="1340"/>
              <w:gridCol w:w="1340"/>
              <w:gridCol w:w="1400"/>
              <w:gridCol w:w="1400"/>
            </w:tblGrid>
            <w:tr w:rsidR="00FD2138" w:rsidRPr="00FD2138" w:rsidTr="00FD2138">
              <w:trPr>
                <w:trHeight w:val="1752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2 к бюджетному прогнозу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Маякского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  на 2021 -2026 годы</w:t>
                  </w:r>
                </w:p>
              </w:tc>
            </w:tr>
            <w:tr w:rsidR="00FD2138" w:rsidRPr="00FD2138" w:rsidTr="00FD2138">
              <w:trPr>
                <w:trHeight w:val="375"/>
              </w:trPr>
              <w:tc>
                <w:tcPr>
                  <w:tcW w:w="14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РАСХОДЫ </w:t>
                  </w:r>
                </w:p>
              </w:tc>
            </w:tr>
            <w:tr w:rsidR="00FD2138" w:rsidRPr="00FD2138" w:rsidTr="00FD2138">
              <w:trPr>
                <w:trHeight w:val="746"/>
              </w:trPr>
              <w:tc>
                <w:tcPr>
                  <w:tcW w:w="14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БЮДЖЕТА МАЯКСКОГО СЕЛЬСКОГО ПОСЕЛЕНИЯ НА ФИНАНСОВОЕ ОБЕСПЕЧЕНИЕ РЕАЛИЗАЦИИ МУНИЦИПАЛЬНЫХ ПРОГРАММ МАЯКСКОГО СЕЛЬСКОГО ПОСЕЛЕНИЯ</w:t>
                  </w:r>
                </w:p>
              </w:tc>
            </w:tr>
            <w:tr w:rsidR="00FD2138" w:rsidRPr="00FD2138" w:rsidTr="00FD2138">
              <w:trPr>
                <w:trHeight w:val="237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D2138" w:rsidRPr="00FD2138" w:rsidTr="00FD2138">
              <w:trPr>
                <w:trHeight w:val="112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уб.</w:t>
                  </w:r>
                </w:p>
              </w:tc>
            </w:tr>
            <w:tr w:rsidR="00FD2138" w:rsidRPr="00FD2138" w:rsidTr="00FD2138">
              <w:trPr>
                <w:trHeight w:val="375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2026 год</w:t>
                  </w:r>
                </w:p>
              </w:tc>
            </w:tr>
            <w:tr w:rsidR="00FD2138" w:rsidRPr="00FD2138" w:rsidTr="00FD2138">
              <w:trPr>
                <w:trHeight w:val="70"/>
              </w:trPr>
              <w:tc>
                <w:tcPr>
                  <w:tcW w:w="6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Расходы,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6 884,75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4 786,00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3 941,20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0,00</w:t>
                  </w:r>
                </w:p>
              </w:tc>
            </w:tr>
            <w:tr w:rsidR="00FD2138" w:rsidRPr="00FD2138" w:rsidTr="00FD2138">
              <w:trPr>
                <w:trHeight w:val="1125"/>
              </w:trPr>
              <w:tc>
                <w:tcPr>
                  <w:tcW w:w="6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Маякского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"Развитие дорожного хозяйства в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Маякском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сельском поселении"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1 220,14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1 393,16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1 401,76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FD2138" w:rsidRPr="00FD2138" w:rsidTr="00FD2138">
              <w:trPr>
                <w:trHeight w:val="1193"/>
              </w:trPr>
              <w:tc>
                <w:tcPr>
                  <w:tcW w:w="6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Маякского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"Развитие культуры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Маякского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поселения"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3 943,78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3 387,08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2 533,68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FD2138" w:rsidRPr="00FD2138" w:rsidTr="00FD2138">
              <w:trPr>
                <w:trHeight w:val="1755"/>
              </w:trPr>
              <w:tc>
                <w:tcPr>
                  <w:tcW w:w="6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Маякского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"Обеспечение пожарной безопасности на территории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Маякского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</w:t>
                  </w:r>
                  <w:proofErr w:type="spellStart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псоеления</w:t>
                  </w:r>
                  <w:proofErr w:type="spellEnd"/>
                  <w:r w:rsidRPr="00FD21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"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1 720,83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2138" w:rsidRPr="00FD2138" w:rsidRDefault="00FD2138" w:rsidP="00FD2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1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ADC" w:rsidRPr="00977ADC" w:rsidTr="00977ADC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ADC" w:rsidRPr="00977ADC" w:rsidRDefault="00977ADC" w:rsidP="0097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ADC" w:rsidRPr="00977ADC" w:rsidRDefault="00977ADC" w:rsidP="009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97799" w:rsidRPr="00977ADC" w:rsidRDefault="00D97799" w:rsidP="00FD21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7799" w:rsidRPr="00977ADC" w:rsidSect="00977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ADC"/>
    <w:rsid w:val="00977ADC"/>
    <w:rsid w:val="00D97799"/>
    <w:rsid w:val="00FD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A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77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AD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977AD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_"/>
    <w:basedOn w:val="a0"/>
    <w:link w:val="1"/>
    <w:rsid w:val="00977A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977ADC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97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2021-02-16T09:49:00Z</dcterms:created>
  <dcterms:modified xsi:type="dcterms:W3CDTF">2021-02-16T10:03:00Z</dcterms:modified>
</cp:coreProperties>
</file>